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3A" w:rsidRPr="001F1BD4" w:rsidRDefault="00EC628C" w:rsidP="001F1BD4">
      <w:pPr>
        <w:spacing w:after="443" w:line="259" w:lineRule="auto"/>
        <w:ind w:left="207" w:right="374" w:hanging="10"/>
        <w:jc w:val="center"/>
        <w:rPr>
          <w:b/>
          <w:i/>
          <w:sz w:val="30"/>
        </w:rPr>
      </w:pPr>
      <w:r w:rsidRPr="001F1BD4">
        <w:rPr>
          <w:b/>
          <w:i/>
          <w:sz w:val="30"/>
        </w:rPr>
        <w:t>Г</w:t>
      </w:r>
      <w:r w:rsidR="001F1BD4" w:rsidRPr="001F1BD4">
        <w:rPr>
          <w:b/>
          <w:i/>
          <w:sz w:val="30"/>
        </w:rPr>
        <w:t>рант</w:t>
      </w:r>
      <w:r w:rsidRPr="001F1BD4">
        <w:rPr>
          <w:b/>
          <w:i/>
          <w:sz w:val="30"/>
        </w:rPr>
        <w:t>ы</w:t>
      </w:r>
      <w:r w:rsidR="001F1BD4" w:rsidRPr="001F1BD4">
        <w:rPr>
          <w:b/>
          <w:i/>
          <w:sz w:val="30"/>
        </w:rPr>
        <w:t xml:space="preserve"> для поддержки лиц, проявивших выдающиеся способности и поступивших на обучение</w:t>
      </w:r>
      <w:r w:rsidR="001F1BD4">
        <w:rPr>
          <w:b/>
          <w:i/>
          <w:sz w:val="30"/>
        </w:rPr>
        <w:br/>
      </w:r>
      <w:r w:rsidR="001F1BD4" w:rsidRPr="001F1BD4">
        <w:rPr>
          <w:b/>
          <w:i/>
          <w:sz w:val="30"/>
        </w:rPr>
        <w:t xml:space="preserve"> в Южный федеральный университет</w:t>
      </w:r>
    </w:p>
    <w:p w:rsidR="0021453A" w:rsidRDefault="00BF6949" w:rsidP="001F1BD4">
      <w:pPr>
        <w:spacing w:after="0" w:line="360" w:lineRule="auto"/>
        <w:ind w:left="207" w:right="374" w:firstLine="498"/>
      </w:pPr>
      <w:r>
        <w:t>В целях поддержки талантливой молодежи ЮФ</w:t>
      </w:r>
      <w:r w:rsidR="001F1BD4">
        <w:t xml:space="preserve">У проводит </w:t>
      </w:r>
      <w:r w:rsidR="00C555F3">
        <w:t>отбор</w:t>
      </w:r>
      <w:r w:rsidR="001F1BD4">
        <w:t xml:space="preserve"> на получение</w:t>
      </w:r>
      <w:r>
        <w:t xml:space="preserve"> </w:t>
      </w:r>
      <w:r w:rsidR="001F1BD4">
        <w:rPr>
          <w:sz w:val="30"/>
        </w:rPr>
        <w:t>гранта для лиц, проявивших выдающиеся способности и поступивших на обучение в Южный федеральный университет.</w:t>
      </w:r>
    </w:p>
    <w:p w:rsidR="0021453A" w:rsidRDefault="001F1BD4" w:rsidP="001F1BD4">
      <w:pPr>
        <w:spacing w:after="0" w:line="360" w:lineRule="auto"/>
        <w:ind w:right="201"/>
      </w:pPr>
      <w:r>
        <w:t xml:space="preserve">Грант предоставляется на период обучения по программе </w:t>
      </w:r>
      <w:proofErr w:type="spellStart"/>
      <w:r>
        <w:t>бакалавриата</w:t>
      </w:r>
      <w:proofErr w:type="spellEnd"/>
      <w:r>
        <w:t xml:space="preserve"> или программе </w:t>
      </w:r>
      <w:proofErr w:type="spellStart"/>
      <w:r>
        <w:t>специалитета</w:t>
      </w:r>
      <w:proofErr w:type="spellEnd"/>
      <w:r>
        <w:t>, не превышающий срока обучения, установленного федеральным государственным образовательным стандартом высшего образования, при условии ежегодного подтверждения права на получение гранта.</w:t>
      </w:r>
    </w:p>
    <w:p w:rsidR="0021453A" w:rsidRDefault="001F1BD4">
      <w:pPr>
        <w:ind w:left="9" w:right="201"/>
      </w:pPr>
      <w:r>
        <w:t xml:space="preserve">Гранты предоставляются поступившим на обучение по очной форме обучения по программам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>. Гранты предоставляются поступившим на обучение как из числа граждан РФ, так и из числа иностранных граждан. Гранты предоставляются вне зависимости от финансовой основы обучения.</w:t>
      </w:r>
    </w:p>
    <w:p w:rsidR="0021453A" w:rsidRDefault="001F1BD4">
      <w:pPr>
        <w:spacing w:after="137" w:line="259" w:lineRule="auto"/>
        <w:ind w:left="744" w:right="201" w:firstLine="0"/>
      </w:pPr>
      <w:r>
        <w:t>Гранты предоставляются обучающимся, являющимся:</w:t>
      </w:r>
    </w:p>
    <w:p w:rsidR="0021453A" w:rsidRDefault="001F1BD4">
      <w:pPr>
        <w:ind w:left="9" w:right="201"/>
      </w:pPr>
      <w:r>
        <w:t xml:space="preserve">победителями и призерами заключительного этапа Всероссийской олимпиады школьников; победителями олимпиад школьников, проводимых в порядке, установленном </w:t>
      </w:r>
      <w:proofErr w:type="spellStart"/>
      <w:r>
        <w:t>Минобрнауки</w:t>
      </w:r>
      <w:proofErr w:type="spellEnd"/>
      <w:r>
        <w:t xml:space="preserve"> России; победителями международных и всероссийских мероприятий, включенных в перечни олимпиад и иных конкурсных мероприятий, по итогам которых присуждаются премии для поддержки талантливой молодежи, утвержденные </w:t>
      </w:r>
      <w:proofErr w:type="spellStart"/>
      <w:r>
        <w:t>Минобрнауки</w:t>
      </w:r>
      <w:proofErr w:type="spellEnd"/>
      <w:r>
        <w:t xml:space="preserve"> России.</w:t>
      </w:r>
    </w:p>
    <w:p w:rsidR="00362039" w:rsidRDefault="001F1BD4" w:rsidP="00362039">
      <w:pPr>
        <w:ind w:left="9" w:right="201"/>
      </w:pPr>
      <w:r>
        <w:t>Предметная область, по которой определен статус победителя всероссийской олимпиады или международного и всероссийского мероприятия, должен соответствовать профилю образовательной программы, для обучения по которой поступает абитуриент.</w:t>
      </w:r>
    </w:p>
    <w:p w:rsidR="0021453A" w:rsidRDefault="001F1BD4" w:rsidP="00362039">
      <w:pPr>
        <w:ind w:left="9" w:right="201"/>
      </w:pPr>
      <w:r>
        <w:t xml:space="preserve">В соответствии с решением </w:t>
      </w:r>
      <w:r w:rsidR="00C555F3">
        <w:t>комиссии отбора с претендентом</w:t>
      </w:r>
      <w:r>
        <w:t xml:space="preserve">, </w:t>
      </w:r>
      <w:r w:rsidR="00256B06">
        <w:t xml:space="preserve">прошедшим отбор </w:t>
      </w:r>
      <w:r>
        <w:t xml:space="preserve">заключается договор на получение гранта при условии </w:t>
      </w:r>
      <w:r>
        <w:lastRenderedPageBreak/>
        <w:t>поступления для обучения в университете согласно действующим Правилам приема.</w:t>
      </w:r>
    </w:p>
    <w:p w:rsidR="00256B06" w:rsidRPr="00256B06" w:rsidRDefault="00362039" w:rsidP="00256B06">
      <w:pPr>
        <w:spacing w:after="0" w:line="360" w:lineRule="auto"/>
        <w:ind w:right="201" w:firstLine="851"/>
        <w:rPr>
          <w:rFonts w:eastAsiaTheme="minorHAnsi"/>
          <w:b/>
          <w:color w:val="auto"/>
          <w:szCs w:val="28"/>
        </w:rPr>
      </w:pPr>
      <w:r>
        <w:t>У</w:t>
      </w:r>
      <w:r w:rsidR="001F1BD4">
        <w:t>спешное прохождение в организации промежуточной аттестации (с оценками ”Хорошо” и ”Отлично”) за период после назначения гранта или после последнего подтверждения права на получение гранта; наличие достижений в научно-исследовательской, творческой и (или) спортивной работе, проводимой университетом, согласно показателям персонального рейтинга обучающихся, подтвержденным через систему личных кабинетов обучающихся.</w:t>
      </w:r>
      <w:r>
        <w:br/>
        <w:t xml:space="preserve">      </w:t>
      </w:r>
      <w:r w:rsidR="001F1BD4">
        <w:t>Выплата гранта получателю гранта ос</w:t>
      </w:r>
      <w:r>
        <w:t>уществляется каждый учебный год.</w:t>
      </w:r>
      <w:r w:rsidR="00C555F3">
        <w:br/>
        <w:t xml:space="preserve">Заявки на участие в отборе высылаются на электронный адрес: </w:t>
      </w:r>
      <w:hyperlink r:id="rId6" w:history="1">
        <w:r w:rsidR="00D054AA" w:rsidRPr="00E2028E">
          <w:rPr>
            <w:rStyle w:val="a5"/>
            <w:lang w:val="en-US"/>
          </w:rPr>
          <w:t>studnauka</w:t>
        </w:r>
        <w:r w:rsidR="00D054AA" w:rsidRPr="00E2028E">
          <w:rPr>
            <w:rStyle w:val="a5"/>
          </w:rPr>
          <w:t>@</w:t>
        </w:r>
        <w:r w:rsidR="00D054AA" w:rsidRPr="00E2028E">
          <w:rPr>
            <w:rStyle w:val="a5"/>
            <w:lang w:val="en-US"/>
          </w:rPr>
          <w:t>sfedu</w:t>
        </w:r>
        <w:r w:rsidR="00D054AA" w:rsidRPr="00E2028E">
          <w:rPr>
            <w:rStyle w:val="a5"/>
          </w:rPr>
          <w:t>.</w:t>
        </w:r>
        <w:r w:rsidR="00D054AA" w:rsidRPr="00E2028E">
          <w:rPr>
            <w:rStyle w:val="a5"/>
            <w:lang w:val="en-US"/>
          </w:rPr>
          <w:t>ru</w:t>
        </w:r>
      </w:hyperlink>
      <w:r w:rsidR="00D054AA">
        <w:t xml:space="preserve">, </w:t>
      </w:r>
      <w:hyperlink r:id="rId7" w:history="1">
        <w:r w:rsidR="00C555F3" w:rsidRPr="001C7FD2">
          <w:rPr>
            <w:rStyle w:val="a5"/>
            <w:lang w:val="en-US"/>
          </w:rPr>
          <w:t>marinakrupina</w:t>
        </w:r>
        <w:r w:rsidR="00C555F3" w:rsidRPr="001C7FD2">
          <w:rPr>
            <w:rStyle w:val="a5"/>
          </w:rPr>
          <w:t>22@</w:t>
        </w:r>
        <w:r w:rsidR="00C555F3" w:rsidRPr="001C7FD2">
          <w:rPr>
            <w:rStyle w:val="a5"/>
            <w:lang w:val="en-US"/>
          </w:rPr>
          <w:t>mail</w:t>
        </w:r>
        <w:r w:rsidR="00C555F3" w:rsidRPr="001C7FD2">
          <w:rPr>
            <w:rStyle w:val="a5"/>
          </w:rPr>
          <w:t>.</w:t>
        </w:r>
        <w:r w:rsidR="00C555F3" w:rsidRPr="001C7FD2">
          <w:rPr>
            <w:rStyle w:val="a5"/>
            <w:lang w:val="en-US"/>
          </w:rPr>
          <w:t>ru</w:t>
        </w:r>
      </w:hyperlink>
      <w:r w:rsidR="00C555F3">
        <w:rPr>
          <w:rStyle w:val="a5"/>
        </w:rPr>
        <w:t xml:space="preserve"> в </w:t>
      </w:r>
      <w:r w:rsidR="00C555F3" w:rsidRPr="00C555F3">
        <w:rPr>
          <w:rStyle w:val="a5"/>
          <w:color w:val="auto"/>
          <w:u w:val="none"/>
        </w:rPr>
        <w:t xml:space="preserve">срок </w:t>
      </w:r>
      <w:r w:rsidR="00C555F3">
        <w:rPr>
          <w:rStyle w:val="a5"/>
          <w:color w:val="auto"/>
          <w:u w:val="none"/>
        </w:rPr>
        <w:t>до 23 июня 2016 года</w:t>
      </w:r>
      <w:r w:rsidR="00C555F3" w:rsidRPr="00C555F3">
        <w:rPr>
          <w:color w:val="auto"/>
        </w:rPr>
        <w:t>.</w:t>
      </w:r>
      <w:r w:rsidR="00256B06" w:rsidRPr="00256B06">
        <w:rPr>
          <w:rFonts w:eastAsiaTheme="minorHAnsi"/>
          <w:color w:val="auto"/>
          <w:spacing w:val="10"/>
          <w:szCs w:val="28"/>
        </w:rPr>
        <w:t xml:space="preserve"> Итоги отбора подводятся в срок до 27 июня 2016 год включительно.</w:t>
      </w:r>
    </w:p>
    <w:p w:rsidR="00C555F3" w:rsidRDefault="00C555F3" w:rsidP="00256B06">
      <w:pPr>
        <w:spacing w:line="360" w:lineRule="auto"/>
        <w:ind w:left="9" w:right="201"/>
      </w:pPr>
      <w:r w:rsidRPr="00C555F3">
        <w:rPr>
          <w:color w:val="auto"/>
        </w:rPr>
        <w:t xml:space="preserve"> </w:t>
      </w:r>
      <w:r>
        <w:t xml:space="preserve">Справки по телефону: </w:t>
      </w:r>
      <w:r w:rsidRPr="00C555F3">
        <w:t>+7863 218-40-</w:t>
      </w:r>
      <w:r w:rsidR="00D054AA">
        <w:t>1</w:t>
      </w:r>
      <w:bookmarkStart w:id="0" w:name="_GoBack"/>
      <w:bookmarkEnd w:id="0"/>
      <w:r w:rsidRPr="00C555F3">
        <w:t>5</w:t>
      </w:r>
      <w:r>
        <w:t>.</w:t>
      </w:r>
    </w:p>
    <w:p w:rsidR="00256B06" w:rsidRPr="00256B06" w:rsidRDefault="00245852" w:rsidP="00256B06">
      <w:pPr>
        <w:spacing w:after="494"/>
        <w:ind w:left="9" w:right="201" w:hanging="9"/>
        <w:jc w:val="left"/>
        <w:rPr>
          <w:u w:val="single"/>
        </w:rPr>
      </w:pPr>
      <w:r w:rsidRPr="00302F04">
        <w:t>Положение.</w:t>
      </w:r>
      <w:r>
        <w:rPr>
          <w:color w:val="5B9BD5" w:themeColor="accent1"/>
          <w:u w:val="single"/>
        </w:rPr>
        <w:br/>
      </w:r>
      <w:r w:rsidR="00256B06" w:rsidRPr="00302F04">
        <w:t>Заявка на участие в отборе</w:t>
      </w:r>
      <w:r w:rsidR="00256B06" w:rsidRPr="009565D1">
        <w:rPr>
          <w:color w:val="auto"/>
        </w:rPr>
        <w:br/>
      </w:r>
      <w:r w:rsidR="00D054AA" w:rsidRPr="00302F04">
        <w:t>Анкета «Кандидата в студенты»</w:t>
      </w:r>
      <w:r w:rsidR="00256B06" w:rsidRPr="009565D1">
        <w:rPr>
          <w:color w:val="auto"/>
        </w:rPr>
        <w:br/>
      </w:r>
    </w:p>
    <w:sectPr w:rsidR="00256B06" w:rsidRPr="00256B06" w:rsidSect="00336322">
      <w:type w:val="continuous"/>
      <w:pgSz w:w="11900" w:h="16820"/>
      <w:pgMar w:top="653" w:right="691" w:bottom="1175" w:left="16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FA3"/>
    <w:multiLevelType w:val="multilevel"/>
    <w:tmpl w:val="829870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BB17A2"/>
    <w:multiLevelType w:val="multilevel"/>
    <w:tmpl w:val="959873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2C5F07"/>
    <w:multiLevelType w:val="hybridMultilevel"/>
    <w:tmpl w:val="CB5C09C4"/>
    <w:lvl w:ilvl="0" w:tplc="1E96BE2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D40D72">
      <w:start w:val="1"/>
      <w:numFmt w:val="lowerLetter"/>
      <w:lvlText w:val="%2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246C0">
      <w:start w:val="1"/>
      <w:numFmt w:val="lowerRoman"/>
      <w:lvlText w:val="%3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BC8E24">
      <w:start w:val="1"/>
      <w:numFmt w:val="decimal"/>
      <w:lvlText w:val="%4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C81BE">
      <w:start w:val="1"/>
      <w:numFmt w:val="lowerLetter"/>
      <w:lvlText w:val="%5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CBA68">
      <w:start w:val="1"/>
      <w:numFmt w:val="lowerRoman"/>
      <w:lvlText w:val="%6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8CAA3E">
      <w:start w:val="1"/>
      <w:numFmt w:val="decimal"/>
      <w:lvlText w:val="%7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80AE30">
      <w:start w:val="1"/>
      <w:numFmt w:val="lowerLetter"/>
      <w:lvlText w:val="%8"/>
      <w:lvlJc w:val="left"/>
      <w:pPr>
        <w:ind w:left="7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8006FA">
      <w:start w:val="1"/>
      <w:numFmt w:val="lowerRoman"/>
      <w:lvlText w:val="%9"/>
      <w:lvlJc w:val="left"/>
      <w:pPr>
        <w:ind w:left="8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B23165"/>
    <w:multiLevelType w:val="hybridMultilevel"/>
    <w:tmpl w:val="7DEEB24E"/>
    <w:lvl w:ilvl="0" w:tplc="FDC4E69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864E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2C0E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50D12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A0DD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DA13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A8D6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6AB6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9ACA1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000668"/>
    <w:multiLevelType w:val="multilevel"/>
    <w:tmpl w:val="E344326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DC0CB1"/>
    <w:multiLevelType w:val="multilevel"/>
    <w:tmpl w:val="151AF1F0"/>
    <w:lvl w:ilvl="0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53A"/>
    <w:rsid w:val="00015F55"/>
    <w:rsid w:val="00056852"/>
    <w:rsid w:val="001F1BD4"/>
    <w:rsid w:val="0021453A"/>
    <w:rsid w:val="00245852"/>
    <w:rsid w:val="00256B06"/>
    <w:rsid w:val="00302F04"/>
    <w:rsid w:val="00336322"/>
    <w:rsid w:val="00362039"/>
    <w:rsid w:val="009565D1"/>
    <w:rsid w:val="00AC18E3"/>
    <w:rsid w:val="00BF6949"/>
    <w:rsid w:val="00C555F3"/>
    <w:rsid w:val="00D054AA"/>
    <w:rsid w:val="00E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22"/>
    <w:pPr>
      <w:spacing w:after="5" w:line="363" w:lineRule="auto"/>
      <w:ind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36322"/>
    <w:pPr>
      <w:keepNext/>
      <w:keepLines/>
      <w:spacing w:after="0"/>
      <w:ind w:right="192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6322"/>
    <w:rPr>
      <w:rFonts w:ascii="Times New Roman" w:eastAsia="Times New Roman" w:hAnsi="Times New Roman" w:cs="Times New Roman"/>
      <w:color w:val="000000"/>
      <w:sz w:val="42"/>
    </w:rPr>
  </w:style>
  <w:style w:type="paragraph" w:styleId="a3">
    <w:name w:val="Balloon Text"/>
    <w:basedOn w:val="a"/>
    <w:link w:val="a4"/>
    <w:uiPriority w:val="99"/>
    <w:semiHidden/>
    <w:unhideWhenUsed/>
    <w:rsid w:val="001F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BD4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C555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akrupina2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nauka@sf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65F4D-DB4F-4FDC-B881-DFF492A0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Крупина Марина Аркадиевна</dc:creator>
  <cp:keywords/>
  <cp:lastModifiedBy>Ивлева</cp:lastModifiedBy>
  <cp:revision>9</cp:revision>
  <cp:lastPrinted>2016-05-25T11:32:00Z</cp:lastPrinted>
  <dcterms:created xsi:type="dcterms:W3CDTF">2016-05-25T11:26:00Z</dcterms:created>
  <dcterms:modified xsi:type="dcterms:W3CDTF">2016-06-18T18:18:00Z</dcterms:modified>
</cp:coreProperties>
</file>