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D9" w:rsidRPr="006838D0" w:rsidRDefault="000B05D9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8D0">
        <w:rPr>
          <w:rFonts w:ascii="Times New Roman" w:hAnsi="Times New Roman" w:cs="Times New Roman"/>
          <w:sz w:val="26"/>
          <w:szCs w:val="26"/>
        </w:rPr>
        <w:t xml:space="preserve">С 17 по 23 мая состоялась </w:t>
      </w:r>
      <w:r w:rsidR="00C93C59" w:rsidRPr="006838D0">
        <w:rPr>
          <w:rFonts w:ascii="Times New Roman" w:hAnsi="Times New Roman" w:cs="Times New Roman"/>
          <w:sz w:val="26"/>
          <w:szCs w:val="26"/>
        </w:rPr>
        <w:t>Всероссийская научно</w:t>
      </w:r>
      <w:r w:rsidRPr="006838D0">
        <w:rPr>
          <w:rFonts w:ascii="Times New Roman" w:hAnsi="Times New Roman" w:cs="Times New Roman"/>
          <w:sz w:val="26"/>
          <w:szCs w:val="26"/>
        </w:rPr>
        <w:t>–практическая конференция «Проблемы зеленой архитектуры и устойчивое развитие городов», посвященная памяти доктора архитектуры, профессора В.А.Нефедова (1949-2017) – выпускника и декана архитектурного факультета</w:t>
      </w:r>
      <w:r w:rsidR="006838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38D0" w:rsidRPr="006838D0">
        <w:rPr>
          <w:rFonts w:ascii="Times New Roman" w:hAnsi="Times New Roman" w:cs="Times New Roman"/>
          <w:sz w:val="26"/>
          <w:szCs w:val="26"/>
        </w:rPr>
        <w:t>СПбГАСУ</w:t>
      </w:r>
      <w:proofErr w:type="spellEnd"/>
      <w:r w:rsidRPr="006838D0">
        <w:rPr>
          <w:rFonts w:ascii="Times New Roman" w:hAnsi="Times New Roman" w:cs="Times New Roman"/>
          <w:sz w:val="26"/>
          <w:szCs w:val="26"/>
        </w:rPr>
        <w:t>, автора книг «Ландшафтный дизайн и устойчивость среды» (2002), «Городской</w:t>
      </w:r>
      <w:r w:rsidR="00891106" w:rsidRPr="006838D0">
        <w:rPr>
          <w:rFonts w:ascii="Times New Roman" w:hAnsi="Times New Roman" w:cs="Times New Roman"/>
          <w:sz w:val="26"/>
          <w:szCs w:val="26"/>
        </w:rPr>
        <w:t xml:space="preserve"> ландшафтный дизайн» (2012) и более 70 научных статей по актуальным проблемам архитектуры, градостроительства и дизайна архитектурной среды.</w:t>
      </w:r>
      <w:proofErr w:type="gramEnd"/>
    </w:p>
    <w:p w:rsidR="00891106" w:rsidRPr="006838D0" w:rsidRDefault="00891106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Конференция проходила на площадках трех ведущих университетов</w:t>
      </w:r>
      <w:r w:rsidR="00BD7885" w:rsidRPr="006838D0">
        <w:rPr>
          <w:rFonts w:ascii="Times New Roman" w:hAnsi="Times New Roman" w:cs="Times New Roman"/>
          <w:sz w:val="26"/>
          <w:szCs w:val="26"/>
        </w:rPr>
        <w:t>:</w:t>
      </w:r>
    </w:p>
    <w:p w:rsidR="00BD7885" w:rsidRPr="006838D0" w:rsidRDefault="00BD7885" w:rsidP="00C93C5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Санкт-Петербургский государственный архитектурно-строительный университет;</w:t>
      </w:r>
    </w:p>
    <w:p w:rsidR="00BD7885" w:rsidRPr="006838D0" w:rsidRDefault="00BD7885" w:rsidP="00C93C5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Южный федеральный университет (Академия архитектуры и искусств);</w:t>
      </w:r>
    </w:p>
    <w:p w:rsidR="00BD7885" w:rsidRPr="006838D0" w:rsidRDefault="00BD7885" w:rsidP="00C93C5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Уральский архитектурно-художественный университет.</w:t>
      </w:r>
    </w:p>
    <w:p w:rsidR="00BD7885" w:rsidRPr="006838D0" w:rsidRDefault="00BD7885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Оргкомитет возглавила доктор архитектуры, профессор, зав</w:t>
      </w:r>
      <w:proofErr w:type="gramStart"/>
      <w:r w:rsidRPr="006838D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838D0">
        <w:rPr>
          <w:rFonts w:ascii="Times New Roman" w:hAnsi="Times New Roman" w:cs="Times New Roman"/>
          <w:sz w:val="26"/>
          <w:szCs w:val="26"/>
        </w:rPr>
        <w:t xml:space="preserve">афедрой градостроительства </w:t>
      </w:r>
      <w:proofErr w:type="spellStart"/>
      <w:r w:rsidRPr="006838D0">
        <w:rPr>
          <w:rFonts w:ascii="Times New Roman" w:hAnsi="Times New Roman" w:cs="Times New Roman"/>
          <w:sz w:val="26"/>
          <w:szCs w:val="26"/>
        </w:rPr>
        <w:t>СПбГАСУ</w:t>
      </w:r>
      <w:proofErr w:type="spellEnd"/>
      <w:r w:rsidRPr="006838D0">
        <w:rPr>
          <w:rFonts w:ascii="Times New Roman" w:hAnsi="Times New Roman" w:cs="Times New Roman"/>
          <w:sz w:val="26"/>
          <w:szCs w:val="26"/>
        </w:rPr>
        <w:t xml:space="preserve"> Ю.С.Янковская, которая этом учебном году является</w:t>
      </w:r>
      <w:r w:rsidR="00C93C59" w:rsidRPr="006838D0">
        <w:rPr>
          <w:rFonts w:ascii="Times New Roman" w:hAnsi="Times New Roman" w:cs="Times New Roman"/>
          <w:sz w:val="26"/>
          <w:szCs w:val="26"/>
        </w:rPr>
        <w:t xml:space="preserve"> председателем Государственной экзаменационной комиссии по укрупненной группе направлений подготовки 07.00.00. «Архитектура» в нашей Академии.</w:t>
      </w:r>
    </w:p>
    <w:p w:rsidR="00C93C59" w:rsidRPr="006838D0" w:rsidRDefault="00C93C59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18 мая в рамках, в ААИ ЮФУ состо</w:t>
      </w:r>
      <w:r w:rsidR="00812F6A" w:rsidRPr="006838D0">
        <w:rPr>
          <w:rFonts w:ascii="Times New Roman" w:hAnsi="Times New Roman" w:cs="Times New Roman"/>
          <w:sz w:val="26"/>
          <w:szCs w:val="26"/>
        </w:rPr>
        <w:t>ялась предварительная защита выпускных квалификационных работ (ВКР)</w:t>
      </w:r>
      <w:r w:rsidRPr="006838D0">
        <w:rPr>
          <w:rFonts w:ascii="Times New Roman" w:hAnsi="Times New Roman" w:cs="Times New Roman"/>
          <w:sz w:val="26"/>
          <w:szCs w:val="26"/>
        </w:rPr>
        <w:t xml:space="preserve"> магистрантов направления подготовки 07.04.01 «Архитектура», выпускающихся по кафедре дизайн архитектурной среды. Будущие </w:t>
      </w:r>
      <w:r w:rsidR="00812F6A" w:rsidRPr="006838D0">
        <w:rPr>
          <w:rFonts w:ascii="Times New Roman" w:hAnsi="Times New Roman" w:cs="Times New Roman"/>
          <w:sz w:val="26"/>
          <w:szCs w:val="26"/>
        </w:rPr>
        <w:t>«</w:t>
      </w:r>
      <w:r w:rsidRPr="006838D0">
        <w:rPr>
          <w:rFonts w:ascii="Times New Roman" w:hAnsi="Times New Roman" w:cs="Times New Roman"/>
          <w:sz w:val="26"/>
          <w:szCs w:val="26"/>
        </w:rPr>
        <w:t>магистры архитектуры</w:t>
      </w:r>
      <w:r w:rsidR="00812F6A" w:rsidRPr="006838D0">
        <w:rPr>
          <w:rFonts w:ascii="Times New Roman" w:hAnsi="Times New Roman" w:cs="Times New Roman"/>
          <w:sz w:val="26"/>
          <w:szCs w:val="26"/>
        </w:rPr>
        <w:t>»</w:t>
      </w:r>
      <w:r w:rsidRPr="006838D0">
        <w:rPr>
          <w:rFonts w:ascii="Times New Roman" w:hAnsi="Times New Roman" w:cs="Times New Roman"/>
          <w:sz w:val="26"/>
          <w:szCs w:val="26"/>
        </w:rPr>
        <w:t xml:space="preserve"> продемонстрировали </w:t>
      </w:r>
      <w:r w:rsidR="002E7D01" w:rsidRPr="006838D0">
        <w:rPr>
          <w:rFonts w:ascii="Times New Roman" w:hAnsi="Times New Roman" w:cs="Times New Roman"/>
          <w:sz w:val="26"/>
          <w:szCs w:val="26"/>
        </w:rPr>
        <w:t>результаты проделанной раб</w:t>
      </w:r>
      <w:r w:rsidR="006838D0">
        <w:rPr>
          <w:rFonts w:ascii="Times New Roman" w:hAnsi="Times New Roman" w:cs="Times New Roman"/>
          <w:sz w:val="26"/>
          <w:szCs w:val="26"/>
        </w:rPr>
        <w:t>оты и ответили на многочисленные</w:t>
      </w:r>
      <w:r w:rsidR="002E7D01" w:rsidRPr="006838D0">
        <w:rPr>
          <w:rFonts w:ascii="Times New Roman" w:hAnsi="Times New Roman" w:cs="Times New Roman"/>
          <w:sz w:val="26"/>
          <w:szCs w:val="26"/>
        </w:rPr>
        <w:t xml:space="preserve"> и непростые вопросы, которые задавали им преподаватели кафедры. Магистратура требует от</w:t>
      </w:r>
      <w:r w:rsidR="00812F6A" w:rsidRPr="006838D0">
        <w:rPr>
          <w:rFonts w:ascii="Times New Roman" w:hAnsi="Times New Roman" w:cs="Times New Roman"/>
          <w:sz w:val="26"/>
          <w:szCs w:val="26"/>
        </w:rPr>
        <w:t xml:space="preserve"> будущего</w:t>
      </w:r>
      <w:r w:rsidR="002E7D01" w:rsidRPr="006838D0">
        <w:rPr>
          <w:rFonts w:ascii="Times New Roman" w:hAnsi="Times New Roman" w:cs="Times New Roman"/>
          <w:sz w:val="26"/>
          <w:szCs w:val="26"/>
        </w:rPr>
        <w:t xml:space="preserve"> архитектора широк</w:t>
      </w:r>
      <w:r w:rsidR="009B22E7">
        <w:rPr>
          <w:rFonts w:ascii="Times New Roman" w:hAnsi="Times New Roman" w:cs="Times New Roman"/>
          <w:sz w:val="26"/>
          <w:szCs w:val="26"/>
        </w:rPr>
        <w:t>ий</w:t>
      </w:r>
      <w:r w:rsidR="002E7D01" w:rsidRPr="006838D0">
        <w:rPr>
          <w:rFonts w:ascii="Times New Roman" w:hAnsi="Times New Roman" w:cs="Times New Roman"/>
          <w:sz w:val="26"/>
          <w:szCs w:val="26"/>
        </w:rPr>
        <w:t xml:space="preserve"> круг разносторонних знаний, умений и навыков для подтверждения</w:t>
      </w:r>
      <w:r w:rsidR="00812F6A" w:rsidRPr="006838D0">
        <w:rPr>
          <w:rFonts w:ascii="Times New Roman" w:hAnsi="Times New Roman" w:cs="Times New Roman"/>
          <w:sz w:val="26"/>
          <w:szCs w:val="26"/>
        </w:rPr>
        <w:t xml:space="preserve"> на защите ВКР</w:t>
      </w:r>
      <w:r w:rsidR="002E7D01" w:rsidRPr="006838D0">
        <w:rPr>
          <w:rFonts w:ascii="Times New Roman" w:hAnsi="Times New Roman" w:cs="Times New Roman"/>
          <w:sz w:val="26"/>
          <w:szCs w:val="26"/>
        </w:rPr>
        <w:t xml:space="preserve"> тех компетенций</w:t>
      </w:r>
      <w:r w:rsidR="00812F6A" w:rsidRPr="006838D0">
        <w:rPr>
          <w:rFonts w:ascii="Times New Roman" w:hAnsi="Times New Roman" w:cs="Times New Roman"/>
          <w:sz w:val="26"/>
          <w:szCs w:val="26"/>
        </w:rPr>
        <w:t>, которые выпускники получили во время обучения и</w:t>
      </w:r>
      <w:r w:rsidR="006838D0">
        <w:rPr>
          <w:rFonts w:ascii="Times New Roman" w:hAnsi="Times New Roman" w:cs="Times New Roman"/>
          <w:sz w:val="26"/>
          <w:szCs w:val="26"/>
        </w:rPr>
        <w:t>, в конечно счете,</w:t>
      </w:r>
      <w:r w:rsidR="00812F6A" w:rsidRPr="006838D0">
        <w:rPr>
          <w:rFonts w:ascii="Times New Roman" w:hAnsi="Times New Roman" w:cs="Times New Roman"/>
          <w:sz w:val="26"/>
          <w:szCs w:val="26"/>
        </w:rPr>
        <w:t xml:space="preserve"> смогут предъявить их работодателю. </w:t>
      </w:r>
    </w:p>
    <w:p w:rsidR="00812F6A" w:rsidRPr="006838D0" w:rsidRDefault="00812F6A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23 мая подведены предварительные итоги, где были отмечены статьи и доклады, которые планируются опубликовать в сборнике конференции:</w:t>
      </w:r>
    </w:p>
    <w:p w:rsidR="00812F6A" w:rsidRPr="006838D0" w:rsidRDefault="00812F6A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Андреев АА</w:t>
      </w:r>
      <w:r w:rsidR="00C579C8" w:rsidRPr="006838D0">
        <w:rPr>
          <w:rFonts w:ascii="Times New Roman" w:hAnsi="Times New Roman" w:cs="Times New Roman"/>
          <w:sz w:val="26"/>
          <w:szCs w:val="26"/>
        </w:rPr>
        <w:t>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38D0">
        <w:rPr>
          <w:rFonts w:ascii="Times New Roman" w:hAnsi="Times New Roman" w:cs="Times New Roman"/>
          <w:sz w:val="26"/>
          <w:szCs w:val="26"/>
        </w:rPr>
        <w:t>Захарочкина</w:t>
      </w:r>
      <w:proofErr w:type="spellEnd"/>
      <w:r w:rsidRPr="006838D0">
        <w:rPr>
          <w:rFonts w:ascii="Times New Roman" w:hAnsi="Times New Roman" w:cs="Times New Roman"/>
          <w:sz w:val="26"/>
          <w:szCs w:val="26"/>
        </w:rPr>
        <w:t xml:space="preserve"> А.А.,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Маркина К.Г.,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Марченко С.А.,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Ревякин С.А.,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Рудакова О.Н.,</w:t>
      </w:r>
    </w:p>
    <w:p w:rsidR="00C579C8" w:rsidRPr="006838D0" w:rsidRDefault="00C579C8" w:rsidP="00C93C5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38D0">
        <w:rPr>
          <w:rFonts w:ascii="Times New Roman" w:hAnsi="Times New Roman" w:cs="Times New Roman"/>
          <w:sz w:val="26"/>
          <w:szCs w:val="26"/>
        </w:rPr>
        <w:t>Терешина</w:t>
      </w:r>
      <w:proofErr w:type="spellEnd"/>
      <w:r w:rsidRPr="006838D0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6838D0" w:rsidRPr="006838D0" w:rsidRDefault="00C579C8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В целом на всероссийскую научно-практическую конференцию было представлено около 140 статей и тезисов из многих университетов России, где ведется подготовка архитекторов, градостроителей и дизайнеров архитектурной среды.</w:t>
      </w:r>
      <w:r w:rsidR="006838D0" w:rsidRPr="006838D0">
        <w:rPr>
          <w:rFonts w:ascii="Times New Roman" w:hAnsi="Times New Roman" w:cs="Times New Roman"/>
          <w:sz w:val="26"/>
          <w:szCs w:val="26"/>
        </w:rPr>
        <w:t xml:space="preserve"> О выходе электронного сборника и печатного издания с лучшими статьями и тезисами докладов, представленных на конференцию, будет </w:t>
      </w:r>
      <w:r w:rsidR="006838D0">
        <w:rPr>
          <w:rFonts w:ascii="Times New Roman" w:hAnsi="Times New Roman" w:cs="Times New Roman"/>
          <w:sz w:val="26"/>
          <w:szCs w:val="26"/>
        </w:rPr>
        <w:t xml:space="preserve">сообщено </w:t>
      </w:r>
      <w:r w:rsidR="00B66D77">
        <w:rPr>
          <w:rFonts w:ascii="Times New Roman" w:hAnsi="Times New Roman" w:cs="Times New Roman"/>
          <w:sz w:val="26"/>
          <w:szCs w:val="26"/>
        </w:rPr>
        <w:t>дополнительно</w:t>
      </w:r>
      <w:bookmarkStart w:id="0" w:name="_GoBack"/>
      <w:bookmarkEnd w:id="0"/>
      <w:r w:rsidR="006838D0" w:rsidRPr="006838D0">
        <w:rPr>
          <w:rFonts w:ascii="Times New Roman" w:hAnsi="Times New Roman" w:cs="Times New Roman"/>
          <w:sz w:val="26"/>
          <w:szCs w:val="26"/>
        </w:rPr>
        <w:t>.</w:t>
      </w:r>
    </w:p>
    <w:p w:rsidR="006838D0" w:rsidRPr="006838D0" w:rsidRDefault="006838D0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8D0" w:rsidRPr="006838D0" w:rsidRDefault="006838D0" w:rsidP="00C579C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8D0">
        <w:rPr>
          <w:rFonts w:ascii="Times New Roman" w:hAnsi="Times New Roman" w:cs="Times New Roman"/>
          <w:sz w:val="26"/>
          <w:szCs w:val="26"/>
        </w:rPr>
        <w:t>Член оргкомитета, профессор Н.А.Моргун</w:t>
      </w:r>
    </w:p>
    <w:p w:rsidR="00A35CBA" w:rsidRDefault="00A35CBA" w:rsidP="00C93C59">
      <w:pPr>
        <w:spacing w:after="0"/>
        <w:ind w:firstLine="851"/>
        <w:jc w:val="both"/>
        <w:sectPr w:rsidR="00A35CBA" w:rsidSect="00BB6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CBA" w:rsidRDefault="00A35CBA" w:rsidP="00C93C59">
      <w:pPr>
        <w:spacing w:after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22597" cy="2828925"/>
            <wp:effectExtent l="19050" t="0" r="1753" b="0"/>
            <wp:docPr id="3" name="Рисунок 2" descr="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2597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71900" cy="2831757"/>
            <wp:effectExtent l="19050" t="0" r="0" b="0"/>
            <wp:docPr id="6" name="Рисунок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3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CBA" w:rsidRDefault="00A35CBA" w:rsidP="00C93C59">
      <w:pPr>
        <w:spacing w:after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010025" cy="3010529"/>
            <wp:effectExtent l="19050" t="0" r="9525" b="0"/>
            <wp:docPr id="8" name="Рисунок 7" descr="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01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06863" cy="3008155"/>
            <wp:effectExtent l="19050" t="0" r="0" b="0"/>
            <wp:docPr id="9" name="Рисунок 8" descr="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863" cy="300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CBA" w:rsidSect="00A3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4EB6"/>
    <w:multiLevelType w:val="hybridMultilevel"/>
    <w:tmpl w:val="A8D800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5D9"/>
    <w:rsid w:val="000B05D9"/>
    <w:rsid w:val="002E7D01"/>
    <w:rsid w:val="006838D0"/>
    <w:rsid w:val="00812F6A"/>
    <w:rsid w:val="00891106"/>
    <w:rsid w:val="009B22E7"/>
    <w:rsid w:val="009B5F48"/>
    <w:rsid w:val="00A35CBA"/>
    <w:rsid w:val="00B66D77"/>
    <w:rsid w:val="00BB6B82"/>
    <w:rsid w:val="00BD7885"/>
    <w:rsid w:val="00C579C8"/>
    <w:rsid w:val="00C9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Ивлева</cp:lastModifiedBy>
  <cp:revision>3</cp:revision>
  <dcterms:created xsi:type="dcterms:W3CDTF">2018-05-24T14:21:00Z</dcterms:created>
  <dcterms:modified xsi:type="dcterms:W3CDTF">2018-05-24T18:30:00Z</dcterms:modified>
</cp:coreProperties>
</file>